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C" w:rsidRDefault="008E1B0C" w:rsidP="008E1B0C">
      <w:pPr>
        <w:spacing w:after="300"/>
        <w:jc w:val="center"/>
        <w:outlineLvl w:val="0"/>
        <w:rPr>
          <w:rFonts w:ascii="Helvetica Neue" w:eastAsia="Times New Roman" w:hAnsi="Helvetica Neue" w:cs="Times New Roman"/>
          <w:b/>
          <w:bCs/>
          <w:color w:val="336699"/>
          <w:kern w:val="36"/>
          <w:sz w:val="54"/>
          <w:szCs w:val="54"/>
        </w:rPr>
      </w:pPr>
    </w:p>
    <w:p w:rsidR="008E1B0C" w:rsidRPr="008E1B0C" w:rsidRDefault="008E1B0C" w:rsidP="008E1B0C">
      <w:pPr>
        <w:spacing w:after="300"/>
        <w:jc w:val="center"/>
        <w:outlineLvl w:val="0"/>
        <w:rPr>
          <w:rFonts w:ascii="Helvetica Neue" w:eastAsia="Times New Roman" w:hAnsi="Helvetica Neue" w:cs="Times New Roman"/>
          <w:b/>
          <w:bCs/>
          <w:color w:val="336699"/>
          <w:kern w:val="36"/>
          <w:sz w:val="54"/>
          <w:szCs w:val="54"/>
        </w:rPr>
      </w:pPr>
      <w:bookmarkStart w:id="0" w:name="_GoBack"/>
      <w:bookmarkEnd w:id="0"/>
      <w:r w:rsidRPr="008E1B0C">
        <w:rPr>
          <w:rFonts w:ascii="Helvetica Neue" w:eastAsia="Times New Roman" w:hAnsi="Helvetica Neue" w:cs="Times New Roman"/>
          <w:b/>
          <w:bCs/>
          <w:color w:val="336699"/>
          <w:kern w:val="36"/>
          <w:sz w:val="54"/>
          <w:szCs w:val="54"/>
        </w:rPr>
        <w:t>Military Deposit Process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color w:val="333333"/>
        </w:rPr>
        <w:t>When an employee has military service for which they have NOT yet made a deposit for, follow this step-by-step process below: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color w:val="333333"/>
        </w:rPr>
        <w:t xml:space="preserve">For military deposits, here is the basic process </w:t>
      </w:r>
      <w:proofErr w:type="gramStart"/>
      <w:r w:rsidRPr="008E1B0C">
        <w:rPr>
          <w:rFonts w:ascii="Helvetica Neue" w:hAnsi="Helvetica Neue" w:cs="Times New Roman"/>
          <w:color w:val="333333"/>
        </w:rPr>
        <w:t>employees</w:t>
      </w:r>
      <w:proofErr w:type="gramEnd"/>
      <w:r w:rsidRPr="008E1B0C">
        <w:rPr>
          <w:rFonts w:ascii="Helvetica Neue" w:hAnsi="Helvetica Neue" w:cs="Times New Roman"/>
          <w:color w:val="333333"/>
        </w:rPr>
        <w:t xml:space="preserve"> follow: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b/>
          <w:bCs/>
          <w:color w:val="333333"/>
        </w:rPr>
        <w:t>Step 1:</w:t>
      </w:r>
      <w:r w:rsidRPr="008E1B0C">
        <w:rPr>
          <w:rFonts w:ascii="Helvetica Neue" w:hAnsi="Helvetica Neue" w:cs="Times New Roman"/>
          <w:color w:val="333333"/>
        </w:rPr>
        <w:t> Employee completes </w:t>
      </w:r>
      <w:hyperlink r:id="rId5" w:history="1">
        <w:r w:rsidRPr="008E1B0C">
          <w:rPr>
            <w:rFonts w:ascii="Helvetica Neue" w:hAnsi="Helvetica Neue" w:cs="Times New Roman"/>
            <w:color w:val="003366"/>
            <w:u w:val="single"/>
          </w:rPr>
          <w:t>RI 20-97</w:t>
        </w:r>
      </w:hyperlink>
      <w:r w:rsidRPr="008E1B0C">
        <w:rPr>
          <w:rFonts w:ascii="Helvetica Neue" w:hAnsi="Helvetica Neue" w:cs="Times New Roman"/>
          <w:color w:val="333333"/>
        </w:rPr>
        <w:t> and submits to the appropriate DFAS facility identified in form instructions (each service’s form goes to a different place).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b/>
          <w:bCs/>
          <w:color w:val="333333"/>
        </w:rPr>
        <w:t>Step 2:</w:t>
      </w:r>
      <w:r w:rsidRPr="008E1B0C">
        <w:rPr>
          <w:rFonts w:ascii="Helvetica Neue" w:hAnsi="Helvetica Neue" w:cs="Times New Roman"/>
          <w:color w:val="333333"/>
        </w:rPr>
        <w:t> </w:t>
      </w:r>
      <w:hyperlink r:id="rId6" w:history="1">
        <w:r w:rsidRPr="008E1B0C">
          <w:rPr>
            <w:rFonts w:ascii="Helvetica Neue" w:hAnsi="Helvetica Neue" w:cs="Times New Roman"/>
            <w:color w:val="003366"/>
            <w:u w:val="single"/>
          </w:rPr>
          <w:t>RI 20-97</w:t>
        </w:r>
      </w:hyperlink>
      <w:r w:rsidRPr="008E1B0C">
        <w:rPr>
          <w:rFonts w:ascii="Helvetica Neue" w:hAnsi="Helvetica Neue" w:cs="Times New Roman"/>
          <w:color w:val="333333"/>
        </w:rPr>
        <w:t> is completed by DFAS and is returned to the employee. It reports the total amount of military earnings (basic pay, not allowances) received during that period of military service.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b/>
          <w:bCs/>
          <w:color w:val="333333"/>
        </w:rPr>
        <w:t>Step 3:</w:t>
      </w:r>
      <w:r w:rsidRPr="008E1B0C">
        <w:rPr>
          <w:rFonts w:ascii="Helvetica Neue" w:hAnsi="Helvetica Neue" w:cs="Times New Roman"/>
          <w:color w:val="333333"/>
        </w:rPr>
        <w:t> FERS complete </w:t>
      </w:r>
      <w:hyperlink r:id="rId7" w:history="1">
        <w:r w:rsidRPr="008E1B0C">
          <w:rPr>
            <w:rFonts w:ascii="Helvetica Neue" w:hAnsi="Helvetica Neue" w:cs="Times New Roman"/>
            <w:color w:val="003366"/>
            <w:u w:val="single"/>
          </w:rPr>
          <w:t>SF-3108</w:t>
        </w:r>
      </w:hyperlink>
      <w:r w:rsidRPr="008E1B0C">
        <w:rPr>
          <w:rFonts w:ascii="Helvetica Neue" w:hAnsi="Helvetica Neue" w:cs="Times New Roman"/>
          <w:color w:val="333333"/>
        </w:rPr>
        <w:t> (page #1 Q1-11, and page #5); CSRS complete </w:t>
      </w:r>
      <w:hyperlink r:id="rId8" w:history="1">
        <w:r w:rsidRPr="008E1B0C">
          <w:rPr>
            <w:rFonts w:ascii="Helvetica Neue" w:hAnsi="Helvetica Neue" w:cs="Times New Roman"/>
            <w:color w:val="003366"/>
            <w:u w:val="single"/>
          </w:rPr>
          <w:t>SF-2803</w:t>
        </w:r>
      </w:hyperlink>
      <w:r w:rsidRPr="008E1B0C">
        <w:rPr>
          <w:rFonts w:ascii="Helvetica Neue" w:hAnsi="Helvetica Neue" w:cs="Times New Roman"/>
          <w:color w:val="333333"/>
        </w:rPr>
        <w:t> (page #1 Q1-16, and page #5).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b/>
          <w:bCs/>
          <w:color w:val="333333"/>
        </w:rPr>
        <w:t>Step 4:</w:t>
      </w:r>
      <w:r w:rsidRPr="008E1B0C">
        <w:rPr>
          <w:rFonts w:ascii="Helvetica Neue" w:hAnsi="Helvetica Neue" w:cs="Times New Roman"/>
          <w:color w:val="333333"/>
        </w:rPr>
        <w:t> Employee takes the completed forms (</w:t>
      </w:r>
      <w:hyperlink r:id="rId9" w:history="1">
        <w:r w:rsidRPr="008E1B0C">
          <w:rPr>
            <w:rFonts w:ascii="Helvetica Neue" w:hAnsi="Helvetica Neue" w:cs="Times New Roman"/>
            <w:color w:val="003366"/>
            <w:u w:val="single"/>
          </w:rPr>
          <w:t>RI 20-97</w:t>
        </w:r>
      </w:hyperlink>
      <w:r w:rsidRPr="008E1B0C">
        <w:rPr>
          <w:rFonts w:ascii="Helvetica Neue" w:hAnsi="Helvetica Neue" w:cs="Times New Roman"/>
          <w:color w:val="333333"/>
        </w:rPr>
        <w:t> and </w:t>
      </w:r>
      <w:hyperlink r:id="rId10" w:history="1">
        <w:r w:rsidRPr="008E1B0C">
          <w:rPr>
            <w:rFonts w:ascii="Helvetica Neue" w:hAnsi="Helvetica Neue" w:cs="Times New Roman"/>
            <w:color w:val="003366"/>
            <w:u w:val="single"/>
          </w:rPr>
          <w:t>SF-3108</w:t>
        </w:r>
      </w:hyperlink>
      <w:r w:rsidRPr="008E1B0C">
        <w:rPr>
          <w:rFonts w:ascii="Helvetica Neue" w:hAnsi="Helvetica Neue" w:cs="Times New Roman"/>
          <w:color w:val="333333"/>
        </w:rPr>
        <w:t> /</w:t>
      </w:r>
      <w:hyperlink r:id="rId11" w:history="1">
        <w:r w:rsidRPr="008E1B0C">
          <w:rPr>
            <w:rFonts w:ascii="Helvetica Neue" w:hAnsi="Helvetica Neue" w:cs="Times New Roman"/>
            <w:color w:val="003366"/>
            <w:u w:val="single"/>
          </w:rPr>
          <w:t> SF-2803</w:t>
        </w:r>
      </w:hyperlink>
      <w:r w:rsidRPr="008E1B0C">
        <w:rPr>
          <w:rFonts w:ascii="Helvetica Neue" w:hAnsi="Helvetica Neue" w:cs="Times New Roman"/>
          <w:color w:val="333333"/>
        </w:rPr>
        <w:t>) to their agency to calculate the deposit owed (with interest).</w:t>
      </w:r>
    </w:p>
    <w:p w:rsidR="008E1B0C" w:rsidRPr="008E1B0C" w:rsidRDefault="008E1B0C" w:rsidP="008E1B0C">
      <w:pPr>
        <w:shd w:val="clear" w:color="auto" w:fill="FFFFFF"/>
        <w:spacing w:after="390"/>
        <w:rPr>
          <w:rFonts w:ascii="Helvetica Neue" w:hAnsi="Helvetica Neue" w:cs="Times New Roman"/>
          <w:color w:val="333333"/>
        </w:rPr>
      </w:pPr>
      <w:r w:rsidRPr="008E1B0C">
        <w:rPr>
          <w:rFonts w:ascii="Helvetica Neue" w:hAnsi="Helvetica Neue" w:cs="Times New Roman"/>
          <w:b/>
          <w:bCs/>
          <w:color w:val="333333"/>
        </w:rPr>
        <w:t>Step 5:</w:t>
      </w:r>
      <w:r w:rsidRPr="008E1B0C">
        <w:rPr>
          <w:rFonts w:ascii="Helvetica Neue" w:hAnsi="Helvetica Neue" w:cs="Times New Roman"/>
          <w:color w:val="333333"/>
        </w:rPr>
        <w:t> Agency provides a letter to the employee notifying the employee of their payment options (either lump-sum or payroll deduction), and election instructions.</w:t>
      </w:r>
    </w:p>
    <w:p w:rsidR="00145A1D" w:rsidRDefault="00145A1D"/>
    <w:sectPr w:rsidR="00145A1D" w:rsidSect="00145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0C"/>
    <w:rsid w:val="00145A1D"/>
    <w:rsid w:val="008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8D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B0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B0C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1B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1B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B0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B0C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1B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1B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pm.gov/forms/pdf_fill/sf-2803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pm.gov/forms/pdf_fill/ri20-97.pdf" TargetMode="External"/><Relationship Id="rId6" Type="http://schemas.openxmlformats.org/officeDocument/2006/relationships/hyperlink" Target="https://www.opm.gov/forms/pdf_fill/ri20-97.pdf" TargetMode="External"/><Relationship Id="rId7" Type="http://schemas.openxmlformats.org/officeDocument/2006/relationships/hyperlink" Target="https://www.opm.gov/forms/pdf_fill/sf3108.pdf" TargetMode="External"/><Relationship Id="rId8" Type="http://schemas.openxmlformats.org/officeDocument/2006/relationships/hyperlink" Target="https://www.opm.gov/forms/pdf_fill/sf-2803.pdf" TargetMode="External"/><Relationship Id="rId9" Type="http://schemas.openxmlformats.org/officeDocument/2006/relationships/hyperlink" Target="https://www.opm.gov/forms/pdf_fill/ri20-97.pdf" TargetMode="External"/><Relationship Id="rId10" Type="http://schemas.openxmlformats.org/officeDocument/2006/relationships/hyperlink" Target="https://www.opm.gov/forms/pdf_fill/sf31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</dc:creator>
  <cp:keywords/>
  <dc:description/>
  <cp:lastModifiedBy>Frank D</cp:lastModifiedBy>
  <cp:revision>1</cp:revision>
  <dcterms:created xsi:type="dcterms:W3CDTF">2019-09-14T12:31:00Z</dcterms:created>
  <dcterms:modified xsi:type="dcterms:W3CDTF">2019-09-14T12:32:00Z</dcterms:modified>
</cp:coreProperties>
</file>